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29B2" w14:textId="7B8EC408" w:rsidR="00B468D3" w:rsidRPr="00B468D3" w:rsidRDefault="00B468D3" w:rsidP="00B468D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68D3">
        <w:rPr>
          <w:rFonts w:asciiTheme="minorHAnsi" w:hAnsiTheme="minorHAnsi"/>
          <w:b/>
          <w:color w:val="000000" w:themeColor="text1"/>
          <w:sz w:val="22"/>
          <w:szCs w:val="22"/>
        </w:rPr>
        <w:t>E-</w:t>
      </w:r>
      <w:proofErr w:type="spellStart"/>
      <w:r w:rsidRPr="00B468D3">
        <w:rPr>
          <w:rFonts w:asciiTheme="minorHAnsi" w:hAnsiTheme="minorHAnsi"/>
          <w:b/>
          <w:color w:val="000000" w:themeColor="text1"/>
          <w:sz w:val="22"/>
          <w:szCs w:val="22"/>
        </w:rPr>
        <w:t>Twinning</w:t>
      </w:r>
      <w:proofErr w:type="spellEnd"/>
      <w:r w:rsidRPr="00B468D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nedir?</w:t>
      </w:r>
    </w:p>
    <w:p w14:paraId="1BB3A105" w14:textId="12895DB8" w:rsidR="00B468D3" w:rsidRPr="00B468D3" w:rsidRDefault="00B468D3" w:rsidP="00B468D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eTwinning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>, </w:t>
      </w:r>
      <w:r w:rsidRPr="00B468D3">
        <w:rPr>
          <w:rStyle w:val="Gl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Bilgi ve İletişim Teknolojileri</w:t>
      </w:r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 (BİT) kullanımıyla okullar için destek, araç ve hizmetler sağlayarak Avrupa’daki okullar arası </w:t>
      </w:r>
      <w:proofErr w:type="gramStart"/>
      <w:r w:rsidRPr="00B468D3">
        <w:rPr>
          <w:rFonts w:asciiTheme="minorHAnsi" w:hAnsiTheme="minorHAnsi"/>
          <w:color w:val="000000" w:themeColor="text1"/>
          <w:sz w:val="22"/>
          <w:szCs w:val="22"/>
        </w:rPr>
        <w:t>işbirliğini</w:t>
      </w:r>
      <w:proofErr w:type="gram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teşvik eder. Ayrıca;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eTwinning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>, eğitimciler için sürekli çevrimiçi Mesleki Gelişim için ücretsiz fırsatlar da sunmaktadır.</w:t>
      </w:r>
    </w:p>
    <w:p w14:paraId="090D7854" w14:textId="08DD662E" w:rsidR="00B468D3" w:rsidRPr="00B468D3" w:rsidRDefault="00B468D3" w:rsidP="00B468D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2005 yılında Avrupa Komisyonunun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eöğrenme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Programının ana hareketi olarak başlatılan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eTwinning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>, 2014 yılından bu yana AB Eğitim, Öğretim, Gençlik ve Spor program olan </w:t>
      </w:r>
      <w:proofErr w:type="spellStart"/>
      <w:r w:rsidRPr="00B468D3">
        <w:rPr>
          <w:rStyle w:val="NormalWeb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fldChar w:fldCharType="begin"/>
      </w:r>
      <w:r w:rsidRPr="00B468D3">
        <w:rPr>
          <w:rStyle w:val="NormalWeb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instrText xml:space="preserve"> HYPERLINK "http://ec.europa.eu/programmes/erasmus-plus/node_en" </w:instrText>
      </w:r>
      <w:r w:rsidRPr="00B468D3">
        <w:rPr>
          <w:rStyle w:val="NormalWeb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fldChar w:fldCharType="separate"/>
      </w:r>
      <w:r w:rsidRPr="00B468D3">
        <w:rPr>
          <w:rStyle w:val="Gl"/>
          <w:rFonts w:asciiTheme="minorHAnsi" w:hAnsi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Erasmus</w:t>
      </w:r>
      <w:proofErr w:type="spellEnd"/>
      <w:r w:rsidRPr="00B468D3">
        <w:rPr>
          <w:rStyle w:val="Gl"/>
          <w:rFonts w:asciiTheme="minorHAnsi" w:hAnsi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+</w:t>
      </w:r>
      <w:r w:rsidRPr="00B468D3">
        <w:rPr>
          <w:rStyle w:val="NormalWeb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fldChar w:fldCharType="end"/>
      </w:r>
      <w:r w:rsidRPr="00B468D3">
        <w:rPr>
          <w:rFonts w:asciiTheme="minorHAnsi" w:hAnsiTheme="minorHAnsi"/>
          <w:color w:val="000000" w:themeColor="text1"/>
          <w:sz w:val="22"/>
          <w:szCs w:val="22"/>
        </w:rPr>
        <w:t>'a, sıkı bir şekilde entegre edilmiştir.</w:t>
      </w:r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Merkezi Destek Servisi, Avrupa'daki okullar, öğretmenler ve öğrenciler için eğitimi geliştiren 34 Avrupa Eğitim Bakanlığının uluslararası </w:t>
      </w:r>
      <w:proofErr w:type="gramStart"/>
      <w:r w:rsidRPr="00B468D3">
        <w:rPr>
          <w:rFonts w:asciiTheme="minorHAnsi" w:hAnsiTheme="minorHAnsi"/>
          <w:color w:val="000000" w:themeColor="text1"/>
          <w:sz w:val="22"/>
          <w:szCs w:val="22"/>
        </w:rPr>
        <w:t>işbirliğinden</w:t>
      </w:r>
      <w:proofErr w:type="gram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oluşan </w:t>
      </w:r>
      <w:proofErr w:type="spellStart"/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fldChar w:fldCharType="begin"/>
      </w:r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instrText xml:space="preserve"> HYPERLINK "http://www.eun.org/" </w:instrText>
      </w:r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fldChar w:fldCharType="separate"/>
      </w:r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European</w:t>
      </w:r>
      <w:proofErr w:type="spellEnd"/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Schoolnet</w:t>
      </w:r>
      <w:proofErr w:type="spellEnd"/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fldChar w:fldCharType="end"/>
      </w:r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 tarafından yönetilmektedir. Ayrıca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eTwinning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ulusal düzeyde </w:t>
      </w:r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38 Ulusal Destek </w:t>
      </w:r>
      <w:proofErr w:type="spellStart"/>
      <w:r w:rsidRPr="00B468D3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Servisitarafından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> desteklenmektedir.</w:t>
      </w:r>
    </w:p>
    <w:p w14:paraId="64CDD447" w14:textId="77777777" w:rsidR="00B468D3" w:rsidRPr="00B468D3" w:rsidRDefault="00B468D3" w:rsidP="00B468D3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Portalı</w:t>
      </w:r>
      <w:proofErr w:type="spellEnd"/>
    </w:p>
    <w:p w14:paraId="4755969D" w14:textId="77777777" w:rsidR="00B468D3" w:rsidRPr="00B468D3" w:rsidRDefault="00B468D3" w:rsidP="00B468D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portalı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>, 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fldChar w:fldCharType="begin"/>
      </w:r>
      <w:r w:rsidRPr="00B468D3">
        <w:rPr>
          <w:rFonts w:eastAsia="Times New Roman" w:cs="Times New Roman"/>
          <w:color w:val="000000" w:themeColor="text1"/>
          <w:lang w:eastAsia="tr-TR"/>
        </w:rPr>
        <w:instrText xml:space="preserve"> HYPERLINK "http://www.etwinning.net/tr/pub/index.htm" </w:instrText>
      </w:r>
      <w:r w:rsidRPr="00B468D3">
        <w:rPr>
          <w:rFonts w:eastAsia="Times New Roman" w:cs="Times New Roman"/>
          <w:color w:val="000000" w:themeColor="text1"/>
          <w:lang w:eastAsia="tr-TR"/>
        </w:rPr>
        <w:fldChar w:fldCharType="separate"/>
      </w: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 dünyasına</w:t>
      </w:r>
      <w:r w:rsidRPr="00B468D3">
        <w:rPr>
          <w:rFonts w:eastAsia="Times New Roman" w:cs="Times New Roman"/>
          <w:color w:val="000000" w:themeColor="text1"/>
          <w:lang w:eastAsia="tr-TR"/>
        </w:rPr>
        <w:fldChar w:fldCharType="end"/>
      </w:r>
      <w:r w:rsidRPr="00B468D3">
        <w:rPr>
          <w:rFonts w:eastAsia="Times New Roman" w:cs="Times New Roman"/>
          <w:color w:val="000000" w:themeColor="text1"/>
          <w:lang w:eastAsia="tr-TR"/>
        </w:rPr>
        <w:t xml:space="preserve"> giriş noktasıdır. 28 dilde kullanıma sunulmuş olan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eTwinning.net’de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;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ülkelerinden haberler, mesleki gelişim fırsatları, tanımayla ilgili bilgiler ve ayrıca başarılı projelerden örnekler sunulmaktadır.</w:t>
      </w:r>
    </w:p>
    <w:p w14:paraId="397FD150" w14:textId="77777777" w:rsidR="00B468D3" w:rsidRPr="00B468D3" w:rsidRDefault="00B468D3" w:rsidP="00B468D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Öğretmenler,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eTwinning’e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katılarak şunlara erişim sağlayabilirler:</w:t>
      </w:r>
    </w:p>
    <w:p w14:paraId="778DC074" w14:textId="77777777" w:rsidR="00B468D3" w:rsidRPr="00B468D3" w:rsidRDefault="00B468D3" w:rsidP="00B468D3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 Live</w:t>
      </w:r>
    </w:p>
    <w:p w14:paraId="141D0C8B" w14:textId="77777777" w:rsidR="00B468D3" w:rsidRPr="00B468D3" w:rsidRDefault="00B468D3" w:rsidP="00B468D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color w:val="000000" w:themeColor="text1"/>
          <w:lang w:eastAsia="tr-TR"/>
        </w:rPr>
        <w:t xml:space="preserve">Öğretmenlerin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topluluğunu tüm potansiyeliyle deneyimledikleri yerdir. Öğretmenler, diğer kayıtlı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eTwinner’lar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ve okullar hakkında arama yapabilir, onlarla bağlantı kurabilir ve aktivitelerini takip edebilirler. Öğretmenler,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eTwinner’lar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tarafından oluşturulan tüm çevrimiçi ve yerinde etkinliklere erişim sağlayabilir ve kendi etkinliklerini oluşturabilirler.</w:t>
      </w:r>
    </w:p>
    <w:p w14:paraId="3976E146" w14:textId="77777777" w:rsidR="00B468D3" w:rsidRPr="00B468D3" w:rsidRDefault="00B468D3" w:rsidP="00B468D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 Live aracılığıyla, öğretmenler farklı konularda ve farklı anahtar yetkinliklerde iki veya daha fazla öğretmen ve öğrencileriyle birlikte </w:t>
      </w:r>
      <w:proofErr w:type="gramStart"/>
      <w:r w:rsidRPr="00B468D3">
        <w:rPr>
          <w:rFonts w:eastAsia="Times New Roman" w:cs="Times New Roman"/>
          <w:color w:val="000000" w:themeColor="text1"/>
          <w:lang w:eastAsia="tr-TR"/>
        </w:rPr>
        <w:t>işbirliği</w:t>
      </w:r>
      <w:proofErr w:type="gramEnd"/>
      <w:r w:rsidRPr="00B468D3">
        <w:rPr>
          <w:rFonts w:eastAsia="Times New Roman" w:cs="Times New Roman"/>
          <w:color w:val="000000" w:themeColor="text1"/>
          <w:lang w:eastAsia="tr-TR"/>
        </w:rPr>
        <w:t xml:space="preserve"> yaparak aktiviteler gerçekleştirebilecekleri kendi projelerini oluşturabilirler.</w:t>
      </w:r>
    </w:p>
    <w:p w14:paraId="20AD1DC9" w14:textId="77777777" w:rsidR="00B468D3" w:rsidRPr="00B468D3" w:rsidRDefault="00B468D3" w:rsidP="00B468D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color w:val="000000" w:themeColor="text1"/>
          <w:lang w:eastAsia="tr-TR"/>
        </w:rPr>
        <w:t xml:space="preserve">Öğretmenler,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eTwinning’in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Avrupa düzeyinde sunduğu çevrimiçi mesleki gelişim fırsatlarını bulabilirler. Öğrenme Etkinlikleri; öğretmenlere bir konuyu tanıtan, fikirleri uyaran ve becerilerini geliştirmelerine yardımcı olan kısa, yoğun ve eğlenceli kurslardır. Öğrenme etkinlikleri, genellikle 4-6 saat sürer. Çevrimiçi Seminerler, öğretmenlerin çeşitli konular hakkında bilgi edinme, konuşma ve tartışma şansını yakaladıkları bir saatlik canlı çevrimiçi video oturumlarıdır.</w:t>
      </w:r>
    </w:p>
    <w:p w14:paraId="2C5C7C51" w14:textId="77777777" w:rsidR="00B468D3" w:rsidRPr="00B468D3" w:rsidRDefault="00B468D3" w:rsidP="00B468D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color w:val="000000" w:themeColor="text1"/>
          <w:lang w:eastAsia="tr-TR"/>
        </w:rPr>
        <w:t>Öğretmenler, 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Gruplarına</w:t>
      </w:r>
      <w:r w:rsidRPr="00B468D3">
        <w:rPr>
          <w:rFonts w:eastAsia="Times New Roman" w:cs="Times New Roman"/>
          <w:color w:val="000000" w:themeColor="text1"/>
          <w:lang w:eastAsia="tr-TR"/>
        </w:rPr>
        <w:t xml:space="preserve"> da katılabilirler. Bu Gruplar,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eTwinner’ların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buluşup belirli dersler, konular ve diğer ilgi alanları hakkında tartıştıkları sanal yerlerdir. MDS tarafından koordine edilen ve deneyimli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eTwinner’lar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tarafından yönetilen </w:t>
      </w: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14 Özel Grup</w:t>
      </w:r>
      <w:r w:rsidRPr="00B468D3">
        <w:rPr>
          <w:rFonts w:eastAsia="Times New Roman" w:cs="Times New Roman"/>
          <w:color w:val="000000" w:themeColor="text1"/>
          <w:lang w:eastAsia="tr-TR"/>
        </w:rPr>
        <w:t> </w:t>
      </w:r>
      <w:proofErr w:type="spellStart"/>
      <w:proofErr w:type="gramStart"/>
      <w:r w:rsidRPr="00B468D3">
        <w:rPr>
          <w:rFonts w:eastAsia="Times New Roman" w:cs="Times New Roman"/>
          <w:color w:val="000000" w:themeColor="text1"/>
          <w:lang w:eastAsia="tr-TR"/>
        </w:rPr>
        <w:t>bulunmaktadır.Bunlar</w:t>
      </w:r>
      <w:proofErr w:type="spellEnd"/>
      <w:proofErr w:type="gramEnd"/>
      <w:r w:rsidRPr="00B468D3">
        <w:rPr>
          <w:rFonts w:eastAsia="Times New Roman" w:cs="Times New Roman"/>
          <w:color w:val="000000" w:themeColor="text1"/>
          <w:lang w:eastAsia="tr-TR"/>
        </w:rPr>
        <w:t>, aşağıda belirtilmiştir.</w:t>
      </w:r>
    </w:p>
    <w:p w14:paraId="7319F029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Coding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at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schools</w:t>
      </w:r>
      <w:proofErr w:type="spellEnd"/>
    </w:p>
    <w:p w14:paraId="451F52B3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English as a Second Language</w:t>
      </w:r>
    </w:p>
    <w:p w14:paraId="5DB475F7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Entrepreneurship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in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education</w:t>
      </w:r>
      <w:proofErr w:type="spellEnd"/>
    </w:p>
    <w:p w14:paraId="6F1E75DF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Bringing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eSafety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into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projects</w:t>
      </w:r>
      <w:proofErr w:type="spellEnd"/>
    </w:p>
    <w:p w14:paraId="7E9CD07D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French as a Second Language</w:t>
      </w:r>
    </w:p>
    <w:p w14:paraId="60F73B93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STEM</w:t>
      </w:r>
    </w:p>
    <w:p w14:paraId="07B57376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Sustainable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Schools Network</w:t>
      </w:r>
    </w:p>
    <w:p w14:paraId="571B2F69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Game-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based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classroom</w:t>
      </w:r>
      <w:proofErr w:type="spellEnd"/>
    </w:p>
    <w:p w14:paraId="48F6BC2A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Inclusive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 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Education</w:t>
      </w:r>
      <w:proofErr w:type="spellEnd"/>
    </w:p>
    <w:p w14:paraId="3C9D7C1D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Creative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Classroom</w:t>
      </w:r>
      <w:proofErr w:type="spellEnd"/>
    </w:p>
    <w:p w14:paraId="00AF2ABF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proofErr w:type="gram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Virgilio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-</w:t>
      </w:r>
      <w:proofErr w:type="gram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Your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Guide</w:t>
      </w:r>
    </w:p>
    <w:p w14:paraId="5B079C6E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proofErr w:type="gram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Gender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-</w:t>
      </w:r>
      <w:proofErr w:type="gram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Know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How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to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Stop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Stereotypes</w:t>
      </w:r>
      <w:proofErr w:type="spellEnd"/>
    </w:p>
    <w:p w14:paraId="4E0906E5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Integrating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Migrant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Students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at School</w:t>
      </w:r>
    </w:p>
    <w:p w14:paraId="4B5A69D0" w14:textId="77777777" w:rsidR="00B468D3" w:rsidRPr="00B468D3" w:rsidRDefault="00B468D3" w:rsidP="00B468D3">
      <w:pPr>
        <w:numPr>
          <w:ilvl w:val="0"/>
          <w:numId w:val="1"/>
        </w:numPr>
        <w:shd w:val="clear" w:color="auto" w:fill="FFFFFF"/>
        <w:spacing w:beforeAutospacing="1" w:after="0" w:afterAutospacing="1"/>
        <w:ind w:left="0"/>
        <w:textAlignment w:val="baseline"/>
        <w:rPr>
          <w:rFonts w:eastAsia="Times New Roman" w:cs="Times New Roman"/>
          <w:color w:val="000000" w:themeColor="text1"/>
          <w:lang w:eastAsia="tr-TR"/>
        </w:rPr>
      </w:pPr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School </w:t>
      </w: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Leadership</w:t>
      </w:r>
      <w:proofErr w:type="spellEnd"/>
    </w:p>
    <w:p w14:paraId="669A3C9B" w14:textId="77777777" w:rsidR="00B468D3" w:rsidRPr="00B468D3" w:rsidRDefault="00B468D3" w:rsidP="00B468D3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eTwinning</w:t>
      </w:r>
      <w:proofErr w:type="spellEnd"/>
      <w:r w:rsidRPr="00B468D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 Live uygulaması</w:t>
      </w:r>
    </w:p>
    <w:p w14:paraId="461403AA" w14:textId="77777777" w:rsidR="00B468D3" w:rsidRPr="00B468D3" w:rsidRDefault="00B468D3" w:rsidP="00B468D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mobil uygulaması, kullanıcılara mobil cihazları üzerinden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Live servislerine ve bildirimlere erişim fırsatı sunar. </w:t>
      </w:r>
      <w:proofErr w:type="spellStart"/>
      <w:proofErr w:type="gramStart"/>
      <w:r w:rsidRPr="00B468D3">
        <w:rPr>
          <w:rFonts w:eastAsia="Times New Roman" w:cs="Times New Roman"/>
          <w:color w:val="000000" w:themeColor="text1"/>
          <w:lang w:eastAsia="tr-TR"/>
        </w:rPr>
        <w:t>eTwinner’lar</w:t>
      </w:r>
      <w:proofErr w:type="spellEnd"/>
      <w:proofErr w:type="gramEnd"/>
      <w:r w:rsidRPr="00B468D3">
        <w:rPr>
          <w:rFonts w:eastAsia="Times New Roman" w:cs="Times New Roman"/>
          <w:color w:val="000000" w:themeColor="text1"/>
          <w:lang w:eastAsia="tr-TR"/>
        </w:rPr>
        <w:t>; pop-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up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(açılır)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bilidirmler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sayesinde, </w:t>
      </w:r>
      <w:proofErr w:type="spellStart"/>
      <w:r w:rsidRPr="00B468D3">
        <w:rPr>
          <w:rFonts w:eastAsia="Times New Roman" w:cs="Times New Roman"/>
          <w:color w:val="000000" w:themeColor="text1"/>
          <w:lang w:eastAsia="tr-TR"/>
        </w:rPr>
        <w:t>eTwinning</w:t>
      </w:r>
      <w:proofErr w:type="spellEnd"/>
      <w:r w:rsidRPr="00B468D3">
        <w:rPr>
          <w:rFonts w:eastAsia="Times New Roman" w:cs="Times New Roman"/>
          <w:color w:val="000000" w:themeColor="text1"/>
          <w:lang w:eastAsia="tr-TR"/>
        </w:rPr>
        <w:t xml:space="preserve"> Live platformunda olan bitenler hakkında güncel kalırlar ve bir iletişim isteğini kabul etme gibi temel işlemleri gerçekleştirebilirler. </w:t>
      </w:r>
    </w:p>
    <w:p w14:paraId="4CA5BB3A" w14:textId="77777777" w:rsidR="00B468D3" w:rsidRPr="00B468D3" w:rsidRDefault="00B468D3" w:rsidP="00B468D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468D3">
        <w:rPr>
          <w:rFonts w:asciiTheme="minorHAnsi" w:hAnsiTheme="minorHAnsi"/>
          <w:color w:val="000000" w:themeColor="text1"/>
          <w:sz w:val="22"/>
          <w:szCs w:val="22"/>
        </w:rPr>
        <w:lastRenderedPageBreak/>
        <w:t>Bu uygulamayı, şu adresleri tıklayarak indirilebilirsiniz: </w:t>
      </w:r>
      <w:hyperlink r:id="rId5" w:tgtFrame="_blank" w:history="1"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 xml:space="preserve">Apple </w:t>
        </w:r>
        <w:proofErr w:type="spellStart"/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App</w:t>
        </w:r>
        <w:proofErr w:type="spellEnd"/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Store</w:t>
        </w:r>
        <w:proofErr w:type="spellEnd"/>
      </w:hyperlink>
      <w:r w:rsidRPr="00B468D3">
        <w:rPr>
          <w:rFonts w:asciiTheme="minorHAnsi" w:hAnsiTheme="minorHAnsi"/>
          <w:color w:val="000000" w:themeColor="text1"/>
          <w:sz w:val="22"/>
          <w:szCs w:val="22"/>
        </w:rPr>
        <w:t> ve </w:t>
      </w:r>
      <w:hyperlink r:id="rId6" w:tgtFrame="_blank" w:history="1"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 xml:space="preserve">Google Play </w:t>
        </w:r>
        <w:proofErr w:type="spellStart"/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Store</w:t>
        </w:r>
        <w:proofErr w:type="spellEnd"/>
      </w:hyperlink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; hem akıllı telefonlarda hem de tablet cihazlarda kullanılabilir. Acele edin ve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eTwinning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mobil topluluğuna bugün katılın!</w:t>
      </w:r>
    </w:p>
    <w:p w14:paraId="0D0C88C0" w14:textId="77777777" w:rsidR="00B468D3" w:rsidRPr="00B468D3" w:rsidRDefault="00B468D3" w:rsidP="00B468D3">
      <w:pPr>
        <w:pStyle w:val="Balk2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proofErr w:type="spellStart"/>
      <w:r w:rsidRPr="00B468D3">
        <w:rPr>
          <w:rStyle w:val="Gl"/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TwinSpace</w:t>
      </w:r>
      <w:proofErr w:type="spellEnd"/>
    </w:p>
    <w:p w14:paraId="34E6D7B6" w14:textId="77777777" w:rsidR="00B468D3" w:rsidRPr="00B468D3" w:rsidRDefault="00B468D3" w:rsidP="00B468D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eTwinning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sihrinin tam olarak gerçekleştiği yer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TwinSpace’dir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. Sadece bir projeye katılmış olan öğretmenlerin görebileceği güvenilir bir platformdur. Öğrenciler de ortak okullarındaki akranlarıyla buluşup </w:t>
      </w:r>
      <w:proofErr w:type="gramStart"/>
      <w:r w:rsidRPr="00B468D3">
        <w:rPr>
          <w:rFonts w:asciiTheme="minorHAnsi" w:hAnsiTheme="minorHAnsi"/>
          <w:color w:val="000000" w:themeColor="text1"/>
          <w:sz w:val="22"/>
          <w:szCs w:val="22"/>
        </w:rPr>
        <w:t>işbirliği</w:t>
      </w:r>
      <w:proofErr w:type="gram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yapmak üzere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TwinSpace’e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davet edilebilirler.</w:t>
      </w:r>
    </w:p>
    <w:p w14:paraId="16EE302B" w14:textId="77777777" w:rsidR="00B468D3" w:rsidRPr="00B468D3" w:rsidRDefault="00B468D3" w:rsidP="00B468D3">
      <w:pPr>
        <w:pStyle w:val="Balk2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B468D3">
        <w:rPr>
          <w:rStyle w:val="Gl"/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School </w:t>
      </w:r>
      <w:proofErr w:type="spellStart"/>
      <w:r w:rsidRPr="00B468D3">
        <w:rPr>
          <w:rStyle w:val="Gl"/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Education</w:t>
      </w:r>
      <w:proofErr w:type="spellEnd"/>
      <w:r w:rsidRPr="00B468D3">
        <w:rPr>
          <w:rStyle w:val="Gl"/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Gateway</w:t>
      </w:r>
    </w:p>
    <w:p w14:paraId="4ABAAD4C" w14:textId="77777777" w:rsidR="00B468D3" w:rsidRPr="00B468D3" w:rsidRDefault="00B468D3" w:rsidP="00B468D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Öğretmenlerin, 23 Avrupa dilinde kullanıma sunulan ve Avrupa’nın okul eğitimine yönelik çevrimiçi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platfomu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 olan </w:t>
      </w:r>
      <w:hyperlink r:id="rId7" w:tgtFrame="_blank" w:history="1"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 xml:space="preserve">School </w:t>
        </w:r>
        <w:proofErr w:type="spellStart"/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Education</w:t>
        </w:r>
        <w:proofErr w:type="spellEnd"/>
        <w:r w:rsidRPr="00B468D3">
          <w:rPr>
            <w:rStyle w:val="Kpr"/>
            <w:rFonts w:asciiTheme="minorHAnsi" w:hAnsiTheme="min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 xml:space="preserve"> Gateway</w:t>
        </w:r>
      </w:hyperlink>
      <w:r w:rsidRPr="00B468D3">
        <w:rPr>
          <w:rFonts w:asciiTheme="minorHAnsi" w:hAnsiTheme="minorHAnsi"/>
          <w:color w:val="000000" w:themeColor="text1"/>
          <w:sz w:val="22"/>
          <w:szCs w:val="22"/>
        </w:rPr>
        <w:t xml:space="preserve"> sitesini ziyaret etmelerinden memnuniyet duyulacaktır. Öğretmenler, okul müdürleri, </w:t>
      </w:r>
      <w:proofErr w:type="spellStart"/>
      <w:r w:rsidRPr="00B468D3">
        <w:rPr>
          <w:rFonts w:asciiTheme="minorHAnsi" w:hAnsiTheme="minorHAnsi"/>
          <w:color w:val="000000" w:themeColor="text1"/>
          <w:sz w:val="22"/>
          <w:szCs w:val="22"/>
        </w:rPr>
        <w:t>siyaetçiler</w:t>
      </w:r>
      <w:proofErr w:type="spellEnd"/>
      <w:r w:rsidRPr="00B468D3">
        <w:rPr>
          <w:rFonts w:asciiTheme="minorHAnsi" w:hAnsiTheme="minorHAnsi"/>
          <w:color w:val="000000" w:themeColor="text1"/>
          <w:sz w:val="22"/>
          <w:szCs w:val="22"/>
        </w:rPr>
        <w:t>, uzmanlar ve okul eğitimi alanında görev yapan diğer profesyoneller için tek giriş noktasıdır. Bugün katılın ve okullarla ilgili Avrupa politikaları ve eylemleri hakkında bilgi sahibi olun.</w:t>
      </w:r>
    </w:p>
    <w:p w14:paraId="5534F7DC" w14:textId="77777777" w:rsidR="00B468D3" w:rsidRPr="00B468D3" w:rsidRDefault="00B468D3" w:rsidP="00B468D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44238E9B" w14:textId="77777777" w:rsidR="00CD2F0C" w:rsidRPr="00B468D3" w:rsidRDefault="00CD2F0C" w:rsidP="00B468D3">
      <w:pPr>
        <w:rPr>
          <w:color w:val="000000" w:themeColor="text1"/>
        </w:rPr>
      </w:pPr>
      <w:bookmarkStart w:id="0" w:name="_GoBack"/>
      <w:bookmarkEnd w:id="0"/>
    </w:p>
    <w:sectPr w:rsidR="00CD2F0C" w:rsidRPr="00B468D3" w:rsidSect="00B4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5A5A"/>
    <w:multiLevelType w:val="multilevel"/>
    <w:tmpl w:val="1004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01F7"/>
    <w:rsid w:val="002201F7"/>
    <w:rsid w:val="00B468D3"/>
    <w:rsid w:val="00C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91DB"/>
  <w15:chartTrackingRefBased/>
  <w15:docId w15:val="{C6FE8609-49A2-4388-97FF-847DBC4D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46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68D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468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468D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educationgateway.eu/en/pub/abou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net.etwinning.app&amp;hl=en" TargetMode="External"/><Relationship Id="rId5" Type="http://schemas.openxmlformats.org/officeDocument/2006/relationships/hyperlink" Target="https://itunes.apple.com/us/app/etwinning/id1293134979?m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</dc:creator>
  <cp:keywords/>
  <dc:description/>
  <cp:lastModifiedBy>UAL</cp:lastModifiedBy>
  <cp:revision>2</cp:revision>
  <dcterms:created xsi:type="dcterms:W3CDTF">2021-03-15T08:09:00Z</dcterms:created>
  <dcterms:modified xsi:type="dcterms:W3CDTF">2021-03-15T08:11:00Z</dcterms:modified>
</cp:coreProperties>
</file>